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70C" w:rsidRPr="000949E5" w:rsidRDefault="00B90CCA">
      <w:pPr>
        <w:spacing w:after="0"/>
        <w:jc w:val="right"/>
        <w:rPr>
          <w:rFonts w:ascii="Times New Roman" w:eastAsia="Times New Roman" w:hAnsi="Times New Roman" w:cs="Times New Roman"/>
          <w:sz w:val="24"/>
        </w:rPr>
      </w:pPr>
      <w:r w:rsidRPr="000949E5">
        <w:rPr>
          <w:rFonts w:ascii="Times New Roman" w:eastAsia="Times New Roman" w:hAnsi="Times New Roman" w:cs="Times New Roman"/>
          <w:sz w:val="24"/>
        </w:rPr>
        <w:t xml:space="preserve">Приложение 2 </w:t>
      </w:r>
      <w:r w:rsidR="00F61B1F">
        <w:rPr>
          <w:rFonts w:ascii="Times New Roman" w:eastAsia="Times New Roman" w:hAnsi="Times New Roman" w:cs="Times New Roman"/>
          <w:sz w:val="24"/>
        </w:rPr>
        <w:t>информационного сообщения</w:t>
      </w:r>
      <w:r w:rsidRPr="000949E5">
        <w:rPr>
          <w:rFonts w:ascii="Times New Roman" w:eastAsia="Times New Roman" w:hAnsi="Times New Roman" w:cs="Times New Roman"/>
          <w:sz w:val="24"/>
        </w:rPr>
        <w:t xml:space="preserve"> о запросе </w:t>
      </w:r>
      <w:r w:rsidR="00F61B1F">
        <w:rPr>
          <w:rFonts w:ascii="Times New Roman" w:eastAsia="Times New Roman" w:hAnsi="Times New Roman" w:cs="Times New Roman"/>
          <w:sz w:val="24"/>
        </w:rPr>
        <w:t>цен</w:t>
      </w:r>
      <w:r w:rsidRPr="000949E5">
        <w:rPr>
          <w:rFonts w:ascii="Times New Roman" w:eastAsia="Times New Roman" w:hAnsi="Times New Roman" w:cs="Times New Roman"/>
          <w:sz w:val="24"/>
        </w:rPr>
        <w:t xml:space="preserve"> </w:t>
      </w:r>
    </w:p>
    <w:p w:rsidR="00D7170C" w:rsidRPr="000949E5" w:rsidRDefault="00B90CCA">
      <w:pPr>
        <w:spacing w:after="0"/>
        <w:jc w:val="right"/>
        <w:rPr>
          <w:rFonts w:ascii="Times New Roman" w:eastAsia="Times New Roman" w:hAnsi="Times New Roman" w:cs="Times New Roman"/>
          <w:sz w:val="24"/>
        </w:rPr>
      </w:pPr>
      <w:r w:rsidRPr="000949E5">
        <w:rPr>
          <w:rFonts w:ascii="Times New Roman" w:eastAsia="Times New Roman" w:hAnsi="Times New Roman" w:cs="Times New Roman"/>
          <w:sz w:val="24"/>
        </w:rPr>
        <w:t xml:space="preserve">в </w:t>
      </w:r>
      <w:r w:rsidR="00662C63" w:rsidRPr="000949E5">
        <w:rPr>
          <w:rFonts w:ascii="Times New Roman" w:eastAsia="Times New Roman" w:hAnsi="Times New Roman" w:cs="Times New Roman"/>
          <w:sz w:val="24"/>
        </w:rPr>
        <w:t>серии закупок на поставку в 201</w:t>
      </w:r>
      <w:r w:rsidR="00B50F12">
        <w:rPr>
          <w:rFonts w:ascii="Times New Roman" w:eastAsia="Times New Roman" w:hAnsi="Times New Roman" w:cs="Times New Roman"/>
          <w:sz w:val="24"/>
        </w:rPr>
        <w:t>8</w:t>
      </w:r>
      <w:r w:rsidRPr="000949E5">
        <w:rPr>
          <w:rFonts w:ascii="Times New Roman" w:eastAsia="Times New Roman" w:hAnsi="Times New Roman" w:cs="Times New Roman"/>
          <w:sz w:val="24"/>
        </w:rPr>
        <w:t xml:space="preserve"> году товаров, </w:t>
      </w:r>
    </w:p>
    <w:p w:rsidR="00D7170C" w:rsidRPr="000949E5" w:rsidRDefault="00B90CCA">
      <w:pPr>
        <w:spacing w:after="0"/>
        <w:jc w:val="right"/>
        <w:rPr>
          <w:rFonts w:ascii="Times New Roman" w:eastAsia="Times New Roman" w:hAnsi="Times New Roman" w:cs="Times New Roman"/>
          <w:sz w:val="24"/>
        </w:rPr>
      </w:pPr>
      <w:r w:rsidRPr="000949E5">
        <w:rPr>
          <w:rFonts w:ascii="Times New Roman" w:eastAsia="Times New Roman" w:hAnsi="Times New Roman" w:cs="Times New Roman"/>
          <w:sz w:val="24"/>
        </w:rPr>
        <w:t>разрешенных к реализации через аптечные организации</w:t>
      </w:r>
    </w:p>
    <w:p w:rsidR="00D7170C" w:rsidRPr="000949E5" w:rsidRDefault="00D7170C">
      <w:pPr>
        <w:suppressAutoHyphens/>
        <w:spacing w:after="0" w:line="240" w:lineRule="auto"/>
        <w:jc w:val="both"/>
        <w:rPr>
          <w:rFonts w:ascii="Times New Roman" w:eastAsia="Times New Roman" w:hAnsi="Times New Roman" w:cs="Times New Roman"/>
          <w:b/>
          <w:sz w:val="24"/>
        </w:rPr>
      </w:pPr>
    </w:p>
    <w:p w:rsidR="00F61B1F" w:rsidRPr="00F226B7" w:rsidRDefault="00F61B1F" w:rsidP="00F61B1F">
      <w:pPr>
        <w:suppressAutoHyphens/>
        <w:spacing w:after="0" w:line="240" w:lineRule="auto"/>
        <w:rPr>
          <w:rFonts w:ascii="Times New Roman" w:eastAsia="Times New Roman" w:hAnsi="Times New Roman" w:cs="Times New Roman"/>
          <w:b/>
          <w:sz w:val="24"/>
        </w:rPr>
      </w:pPr>
      <w:r w:rsidRPr="00F226B7">
        <w:rPr>
          <w:rFonts w:ascii="Times New Roman" w:eastAsia="Times New Roman" w:hAnsi="Times New Roman" w:cs="Times New Roman"/>
          <w:b/>
          <w:sz w:val="24"/>
        </w:rPr>
        <w:t>Условия о цене предложения участника и цене товара:</w:t>
      </w:r>
    </w:p>
    <w:p w:rsidR="00F61B1F" w:rsidRPr="00F226B7" w:rsidRDefault="00F61B1F" w:rsidP="00F61B1F">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 xml:space="preserve">Цены, предложенные участником запроса </w:t>
      </w:r>
      <w:r>
        <w:rPr>
          <w:rFonts w:ascii="Times New Roman" w:eastAsia="Times New Roman" w:hAnsi="Times New Roman" w:cs="Times New Roman"/>
          <w:sz w:val="24"/>
        </w:rPr>
        <w:t>цен</w:t>
      </w:r>
      <w:r w:rsidRPr="00F226B7">
        <w:rPr>
          <w:rFonts w:ascii="Times New Roman" w:eastAsia="Times New Roman" w:hAnsi="Times New Roman" w:cs="Times New Roman"/>
          <w:sz w:val="24"/>
        </w:rPr>
        <w:t xml:space="preserve"> в серии закупок, отражаются в спецификации, и включают расходы на перевозку, страхование, уплату таможенных пошлин, налогов, сборов, других обязательных платежей и иные затраты </w:t>
      </w:r>
      <w:proofErr w:type="gramStart"/>
      <w:r w:rsidRPr="00F226B7">
        <w:rPr>
          <w:rFonts w:ascii="Times New Roman" w:eastAsia="Times New Roman" w:hAnsi="Times New Roman" w:cs="Times New Roman"/>
          <w:sz w:val="24"/>
        </w:rPr>
        <w:t>Поставщика..</w:t>
      </w:r>
      <w:proofErr w:type="gramEnd"/>
      <w:r w:rsidRPr="00F226B7">
        <w:rPr>
          <w:rFonts w:ascii="Times New Roman" w:eastAsia="Times New Roman" w:hAnsi="Times New Roman" w:cs="Times New Roman"/>
          <w:sz w:val="24"/>
        </w:rPr>
        <w:t xml:space="preserve"> В случае если поставка товара,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предложения подается со ставкой НДС - «0».</w:t>
      </w:r>
    </w:p>
    <w:p w:rsidR="00F61B1F" w:rsidRPr="00F226B7" w:rsidRDefault="00F61B1F" w:rsidP="00F61B1F">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При этом на стадии оценки и сопоставления предложений участников для целей сравнения ценовые предложения всех участников учитываются с учетом НДС.</w:t>
      </w:r>
    </w:p>
    <w:p w:rsidR="00F61B1F" w:rsidRPr="00F226B7" w:rsidRDefault="00F61B1F" w:rsidP="00F61B1F">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b/>
          <w:sz w:val="24"/>
        </w:rPr>
        <w:t>Форма, сроки и порядок оплаты поставляемого товара:</w:t>
      </w:r>
      <w:r w:rsidRPr="00F226B7">
        <w:rPr>
          <w:rFonts w:ascii="Times New Roman" w:eastAsia="Times New Roman" w:hAnsi="Times New Roman" w:cs="Times New Roman"/>
          <w:sz w:val="24"/>
        </w:rPr>
        <w:t xml:space="preserve">  </w:t>
      </w:r>
    </w:p>
    <w:p w:rsidR="00F61B1F" w:rsidRPr="00146DA4" w:rsidRDefault="00F61B1F" w:rsidP="00F61B1F">
      <w:pPr>
        <w:suppressAutoHyphens/>
        <w:spacing w:after="0" w:line="240" w:lineRule="auto"/>
        <w:jc w:val="both"/>
        <w:rPr>
          <w:rFonts w:ascii="Times New Roman" w:eastAsia="Times New Roman" w:hAnsi="Times New Roman" w:cs="Times New Roman"/>
          <w:sz w:val="24"/>
          <w:szCs w:val="24"/>
        </w:rPr>
      </w:pPr>
      <w:r w:rsidRPr="00F226B7">
        <w:rPr>
          <w:rFonts w:ascii="Times New Roman" w:eastAsia="Times New Roman" w:hAnsi="Times New Roman" w:cs="Times New Roman"/>
          <w:sz w:val="24"/>
        </w:rPr>
        <w:t xml:space="preserve">Оплата </w:t>
      </w:r>
      <w:r w:rsidRPr="00146DA4">
        <w:rPr>
          <w:rFonts w:ascii="Times New Roman" w:eastAsia="Times New Roman" w:hAnsi="Times New Roman" w:cs="Times New Roman"/>
          <w:sz w:val="24"/>
          <w:szCs w:val="24"/>
        </w:rPr>
        <w:t>поставляемого товара осуществляется в соответствии с заключенным договором по результатам предварительного и дополнительного отборов поставщиков для участия в серии закупок на поставку в 2018 году лекарственных препаратов (средств) и (или) других товаров, разрешенных к реализации через аптечные организации. Оплата поставленного товара осуществляется путем безналичного перечисления денежных средств на счет Поставщика, указанный в заключенном договоре.</w:t>
      </w:r>
    </w:p>
    <w:p w:rsidR="00F61B1F" w:rsidRPr="00146DA4" w:rsidRDefault="00F61B1F" w:rsidP="00F61B1F">
      <w:pPr>
        <w:spacing w:after="0" w:line="240" w:lineRule="auto"/>
        <w:jc w:val="both"/>
        <w:rPr>
          <w:rFonts w:ascii="Times New Roman" w:hAnsi="Times New Roman" w:cs="Times New Roman"/>
          <w:snapToGrid w:val="0"/>
          <w:sz w:val="24"/>
          <w:szCs w:val="24"/>
        </w:rPr>
      </w:pPr>
      <w:r w:rsidRPr="00146DA4">
        <w:rPr>
          <w:rFonts w:ascii="Times New Roman" w:hAnsi="Times New Roman" w:cs="Times New Roman"/>
          <w:bCs/>
          <w:snapToGrid w:val="0"/>
          <w:sz w:val="24"/>
          <w:szCs w:val="24"/>
        </w:rPr>
        <w:t xml:space="preserve"> Оплата Товара производится Покупателем путем перечисления денежных средств на расчетный счет Поставщика в следующем порядке: лекарственные препараты и иные товары, разрешённые к реализации через аптечные организации оплачиваются в течение 30 (тридцати) календарных дней с даты поставки товара, за исключением следующих случаев: </w:t>
      </w:r>
    </w:p>
    <w:p w:rsidR="00F61B1F" w:rsidRPr="00146DA4"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146DA4">
        <w:rPr>
          <w:rFonts w:ascii="Times New Roman" w:hAnsi="Times New Roman" w:cs="Times New Roman"/>
          <w:bCs/>
          <w:sz w:val="24"/>
          <w:szCs w:val="24"/>
        </w:rPr>
        <w:t>1) продовольственные товары, на которые срок годности установлен менее чем десять дней, подлежат оплате в срок не позднее чем восемь рабочих дней со дня фактического получения таких товаров;</w:t>
      </w:r>
    </w:p>
    <w:p w:rsidR="00F61B1F" w:rsidRPr="00146DA4"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146DA4">
        <w:rPr>
          <w:rFonts w:ascii="Times New Roman" w:hAnsi="Times New Roman" w:cs="Times New Roman"/>
          <w:bCs/>
          <w:sz w:val="24"/>
          <w:szCs w:val="24"/>
        </w:rPr>
        <w:t>2) продовольственные товары, на которые срок годности установлен от десяти до тридцати дней включительно, подлежат оплате в срок не позднее чем двадцать пять календарных дней со дня фактического получения таких товаров;</w:t>
      </w:r>
    </w:p>
    <w:p w:rsidR="00F61B1F" w:rsidRDefault="00F61B1F" w:rsidP="00F61B1F">
      <w:pPr>
        <w:autoSpaceDE w:val="0"/>
        <w:autoSpaceDN w:val="0"/>
        <w:adjustRightInd w:val="0"/>
        <w:spacing w:after="0" w:line="240" w:lineRule="auto"/>
        <w:ind w:firstLine="540"/>
        <w:jc w:val="both"/>
        <w:rPr>
          <w:bCs/>
          <w:snapToGrid w:val="0"/>
        </w:rPr>
      </w:pPr>
      <w:r w:rsidRPr="00146DA4">
        <w:rPr>
          <w:rFonts w:ascii="Times New Roman" w:hAnsi="Times New Roman" w:cs="Times New Roman"/>
          <w:bCs/>
          <w:sz w:val="24"/>
          <w:szCs w:val="24"/>
        </w:rPr>
        <w:t>3) продовольственные товары, на которые срок годности установлен свыше тридцати дней, а также алкогольная продукция, произведенная на территории Российской Федерации, подлежат оплате в срок не позднее чем сорок календарных дней со дня фактического получения</w:t>
      </w:r>
      <w:r>
        <w:rPr>
          <w:bCs/>
        </w:rPr>
        <w:t xml:space="preserve"> таких товаров</w:t>
      </w:r>
      <w:r>
        <w:rPr>
          <w:bCs/>
          <w:snapToGrid w:val="0"/>
        </w:rPr>
        <w:t>.</w:t>
      </w:r>
    </w:p>
    <w:p w:rsidR="00F61B1F" w:rsidRPr="00F226B7" w:rsidRDefault="00F61B1F" w:rsidP="00F61B1F">
      <w:pPr>
        <w:suppressAutoHyphens/>
        <w:spacing w:after="0" w:line="240" w:lineRule="auto"/>
        <w:jc w:val="both"/>
        <w:rPr>
          <w:rFonts w:ascii="Times New Roman" w:eastAsia="Times New Roman" w:hAnsi="Times New Roman" w:cs="Times New Roman"/>
          <w:sz w:val="24"/>
        </w:rPr>
      </w:pPr>
      <w:bookmarkStart w:id="0" w:name="_GoBack"/>
      <w:bookmarkEnd w:id="0"/>
      <w:r w:rsidRPr="00F226B7">
        <w:rPr>
          <w:rFonts w:ascii="Times New Roman" w:eastAsia="Times New Roman" w:hAnsi="Times New Roman" w:cs="Times New Roman"/>
          <w:b/>
          <w:sz w:val="24"/>
        </w:rPr>
        <w:t xml:space="preserve">Сроки (периоды), условия и </w:t>
      </w:r>
      <w:proofErr w:type="gramStart"/>
      <w:r w:rsidRPr="00F226B7">
        <w:rPr>
          <w:rFonts w:ascii="Times New Roman" w:eastAsia="Times New Roman" w:hAnsi="Times New Roman" w:cs="Times New Roman"/>
          <w:b/>
          <w:sz w:val="24"/>
        </w:rPr>
        <w:t>место  поставки</w:t>
      </w:r>
      <w:proofErr w:type="gramEnd"/>
      <w:r w:rsidRPr="00F226B7">
        <w:rPr>
          <w:rFonts w:ascii="Times New Roman" w:eastAsia="Times New Roman" w:hAnsi="Times New Roman" w:cs="Times New Roman"/>
          <w:b/>
          <w:sz w:val="24"/>
        </w:rPr>
        <w:t xml:space="preserve"> товара</w:t>
      </w:r>
      <w:r w:rsidRPr="00F226B7">
        <w:rPr>
          <w:rFonts w:ascii="Times New Roman" w:eastAsia="Times New Roman" w:hAnsi="Times New Roman" w:cs="Times New Roman"/>
          <w:sz w:val="24"/>
        </w:rPr>
        <w:t xml:space="preserve">: </w:t>
      </w:r>
    </w:p>
    <w:p w:rsidR="00F61B1F" w:rsidRPr="00F226B7" w:rsidRDefault="00F61B1F" w:rsidP="00F61B1F">
      <w:pPr>
        <w:suppressAutoHyphens/>
        <w:spacing w:after="0" w:line="240" w:lineRule="auto"/>
        <w:jc w:val="both"/>
        <w:rPr>
          <w:rFonts w:ascii="Times New Roman" w:eastAsia="Times New Roman" w:hAnsi="Times New Roman" w:cs="Times New Roman"/>
          <w:b/>
          <w:i/>
          <w:sz w:val="24"/>
        </w:rPr>
      </w:pPr>
      <w:r w:rsidRPr="00F226B7">
        <w:rPr>
          <w:rFonts w:ascii="Times New Roman" w:eastAsia="Times New Roman" w:hAnsi="Times New Roman" w:cs="Times New Roman"/>
          <w:b/>
          <w:i/>
          <w:sz w:val="24"/>
        </w:rPr>
        <w:t xml:space="preserve">Срок поставки товара: </w:t>
      </w:r>
    </w:p>
    <w:p w:rsidR="00F61B1F" w:rsidRPr="00F226B7" w:rsidRDefault="00F61B1F" w:rsidP="00F61B1F">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Товар поставляется в сроки, предусмотренные заключенным между Заказчиком и Поставщиком договором по результатам предварительного и дополнительного отборов поставщиков для участия в серии закупок на поставку в 201</w:t>
      </w:r>
      <w:r>
        <w:rPr>
          <w:rFonts w:ascii="Times New Roman" w:eastAsia="Times New Roman" w:hAnsi="Times New Roman" w:cs="Times New Roman"/>
          <w:sz w:val="24"/>
        </w:rPr>
        <w:t>8</w:t>
      </w:r>
      <w:r w:rsidRPr="00F226B7">
        <w:rPr>
          <w:rFonts w:ascii="Times New Roman" w:eastAsia="Times New Roman" w:hAnsi="Times New Roman" w:cs="Times New Roman"/>
          <w:sz w:val="24"/>
        </w:rPr>
        <w:t xml:space="preserve"> году лекарственных препаратов (средств) и (или) других товаров, разрешенных к реализации через аптечные организации.</w:t>
      </w:r>
    </w:p>
    <w:p w:rsidR="00F61B1F" w:rsidRPr="00F226B7" w:rsidRDefault="00F61B1F" w:rsidP="00F61B1F">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Поставщик обязуется поставить товары в течение 1 дня с момента получения заявки от Покупателя или структурного подразделения Покупателя, сделанной посредством ПАК «Закупка». В случае если момент исполнения Поставщиком обязательства по поставке товара Покупателю приходится на выходной или нерабочий праздничный день, Поставщик исполняет свою обязанность по поставке товара Покупателю в ближайший следующий за ним рабочий день.</w:t>
      </w:r>
    </w:p>
    <w:p w:rsidR="00F61B1F" w:rsidRPr="00F226B7" w:rsidRDefault="00F61B1F" w:rsidP="00F61B1F">
      <w:pPr>
        <w:tabs>
          <w:tab w:val="left" w:pos="3285"/>
        </w:tabs>
        <w:suppressAutoHyphens/>
        <w:spacing w:after="0" w:line="240" w:lineRule="auto"/>
        <w:jc w:val="both"/>
        <w:rPr>
          <w:rFonts w:ascii="Times New Roman" w:eastAsia="Times New Roman" w:hAnsi="Times New Roman" w:cs="Times New Roman"/>
          <w:b/>
          <w:i/>
          <w:sz w:val="24"/>
        </w:rPr>
      </w:pPr>
      <w:r w:rsidRPr="00F226B7">
        <w:rPr>
          <w:rFonts w:ascii="Times New Roman" w:eastAsia="Times New Roman" w:hAnsi="Times New Roman" w:cs="Times New Roman"/>
          <w:b/>
          <w:i/>
          <w:sz w:val="24"/>
        </w:rPr>
        <w:t>Условия поставки товара:</w:t>
      </w:r>
    </w:p>
    <w:p w:rsidR="00F61B1F" w:rsidRPr="00F226B7" w:rsidRDefault="00F61B1F" w:rsidP="00F61B1F">
      <w:pPr>
        <w:tabs>
          <w:tab w:val="left" w:pos="3285"/>
        </w:tabs>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 xml:space="preserve">Поставщик исполняет свои обязательства по данному Договору поставкой товара в адрес Грузополучателей, согласно перечню, указанному в таблице 1 Приложения 1 извещения о закупке. Поставка товара производится отдельными партиями в ассортименте, количестве и цене согласно заявкам, поданным Покупателем в электронном виде посредством ПАК «Закупка». Заявка на поставку товара </w:t>
      </w:r>
      <w:proofErr w:type="gramStart"/>
      <w:r w:rsidRPr="00F226B7">
        <w:rPr>
          <w:rFonts w:ascii="Times New Roman" w:eastAsia="Times New Roman" w:hAnsi="Times New Roman" w:cs="Times New Roman"/>
          <w:sz w:val="24"/>
        </w:rPr>
        <w:t>по настоящему</w:t>
      </w:r>
      <w:proofErr w:type="gramEnd"/>
      <w:r w:rsidRPr="00F226B7">
        <w:rPr>
          <w:rFonts w:ascii="Times New Roman" w:eastAsia="Times New Roman" w:hAnsi="Times New Roman" w:cs="Times New Roman"/>
          <w:sz w:val="24"/>
        </w:rPr>
        <w:t xml:space="preserve"> может быть подана структурными подразделениями Покупателя (Таблица 1 Приложения 1 извещения о закупке). В случае невозможности подачи заявки в электронном виде, заявка может быть подана посредством телефонной, факсимильной или иным доступными видами связи, позволяющим достоверно установить, что документ исходит от Покупателя. Поставщик обязуется поставить товары в течение 1 дня с момента получения заявки от </w:t>
      </w:r>
      <w:proofErr w:type="gramStart"/>
      <w:r w:rsidRPr="00F226B7">
        <w:rPr>
          <w:rFonts w:ascii="Times New Roman" w:eastAsia="Times New Roman" w:hAnsi="Times New Roman" w:cs="Times New Roman"/>
          <w:sz w:val="24"/>
        </w:rPr>
        <w:t>Покупателя  или</w:t>
      </w:r>
      <w:proofErr w:type="gramEnd"/>
      <w:r w:rsidRPr="00F226B7">
        <w:rPr>
          <w:rFonts w:ascii="Times New Roman" w:eastAsia="Times New Roman" w:hAnsi="Times New Roman" w:cs="Times New Roman"/>
          <w:sz w:val="24"/>
        </w:rPr>
        <w:t xml:space="preserve"> структурного подразделения Покупателя. В случае если момент исполнения Поставщиком обязательства по поставке товара Покупателю приходится на выходной или нерабочий праздничный день, Поставщик исполняет свою обязанность по поставке товара Покупателю в ближайший следующий за ним рабочий день. </w:t>
      </w:r>
      <w:proofErr w:type="gramStart"/>
      <w:r w:rsidRPr="00F226B7">
        <w:rPr>
          <w:rFonts w:ascii="Times New Roman" w:eastAsia="Times New Roman" w:hAnsi="Times New Roman" w:cs="Times New Roman"/>
          <w:sz w:val="24"/>
        </w:rPr>
        <w:t>Доставка  товара</w:t>
      </w:r>
      <w:proofErr w:type="gramEnd"/>
      <w:r w:rsidRPr="00F226B7">
        <w:rPr>
          <w:rFonts w:ascii="Times New Roman" w:eastAsia="Times New Roman" w:hAnsi="Times New Roman" w:cs="Times New Roman"/>
          <w:sz w:val="24"/>
        </w:rPr>
        <w:t xml:space="preserve"> производится   транспортом   Поставщика. </w:t>
      </w:r>
    </w:p>
    <w:p w:rsidR="00F61B1F" w:rsidRPr="00F226B7" w:rsidRDefault="00F61B1F" w:rsidP="00F61B1F">
      <w:pPr>
        <w:tabs>
          <w:tab w:val="left" w:pos="3285"/>
        </w:tabs>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b/>
          <w:i/>
          <w:sz w:val="24"/>
        </w:rPr>
        <w:t xml:space="preserve">Место поставки: </w:t>
      </w:r>
      <w:r w:rsidRPr="00F226B7">
        <w:rPr>
          <w:rFonts w:ascii="Times New Roman" w:eastAsia="Times New Roman" w:hAnsi="Times New Roman" w:cs="Times New Roman"/>
          <w:sz w:val="24"/>
        </w:rPr>
        <w:t>Таблица 1 Приложения 1 извещения о закупке.</w:t>
      </w:r>
    </w:p>
    <w:p w:rsidR="00F61B1F" w:rsidRPr="00F226B7" w:rsidRDefault="00F61B1F" w:rsidP="00F61B1F">
      <w:pPr>
        <w:spacing w:after="0" w:line="300" w:lineRule="auto"/>
        <w:jc w:val="both"/>
        <w:rPr>
          <w:rFonts w:ascii="Times New Roman" w:eastAsia="Times New Roman" w:hAnsi="Times New Roman" w:cs="Times New Roman"/>
          <w:sz w:val="24"/>
        </w:rPr>
      </w:pPr>
      <w:r w:rsidRPr="00F226B7">
        <w:rPr>
          <w:rFonts w:ascii="Times New Roman" w:eastAsia="Times New Roman" w:hAnsi="Times New Roman" w:cs="Times New Roman"/>
          <w:b/>
          <w:sz w:val="24"/>
        </w:rPr>
        <w:t>Критерии определения лучшего предложения в отношении позиции товара:</w:t>
      </w:r>
      <w:r w:rsidRPr="00F226B7">
        <w:rPr>
          <w:rFonts w:ascii="Times New Roman" w:eastAsia="Times New Roman" w:hAnsi="Times New Roman" w:cs="Times New Roman"/>
          <w:sz w:val="24"/>
        </w:rPr>
        <w:t xml:space="preserve"> </w:t>
      </w:r>
    </w:p>
    <w:p w:rsidR="00F61B1F" w:rsidRPr="00F226B7" w:rsidRDefault="00F61B1F" w:rsidP="00F61B1F">
      <w:pPr>
        <w:suppressAutoHyphens/>
        <w:spacing w:after="0" w:line="240" w:lineRule="auto"/>
        <w:jc w:val="both"/>
        <w:rPr>
          <w:rFonts w:ascii="Times New Roman" w:eastAsia="Times New Roman" w:hAnsi="Times New Roman" w:cs="Times New Roman"/>
          <w:sz w:val="24"/>
          <w:szCs w:val="24"/>
        </w:rPr>
      </w:pPr>
      <w:r w:rsidRPr="00F226B7">
        <w:rPr>
          <w:rFonts w:ascii="Times New Roman" w:eastAsia="Times New Roman" w:hAnsi="Times New Roman" w:cs="Times New Roman"/>
          <w:sz w:val="24"/>
          <w:szCs w:val="24"/>
        </w:rPr>
        <w:t xml:space="preserve">Минимальная цена товара по характеристике, производителю и стране производства. </w:t>
      </w:r>
    </w:p>
    <w:p w:rsidR="00F61B1F" w:rsidRPr="00F226B7" w:rsidRDefault="00F61B1F" w:rsidP="00F61B1F">
      <w:pPr>
        <w:autoSpaceDE w:val="0"/>
        <w:autoSpaceDN w:val="0"/>
        <w:adjustRightInd w:val="0"/>
        <w:spacing w:after="0" w:line="240" w:lineRule="auto"/>
        <w:jc w:val="both"/>
        <w:rPr>
          <w:rFonts w:ascii="Times New Roman" w:hAnsi="Times New Roman" w:cs="Times New Roman"/>
          <w:bCs/>
          <w:sz w:val="24"/>
          <w:szCs w:val="24"/>
        </w:rPr>
      </w:pPr>
      <w:r w:rsidRPr="00F226B7">
        <w:rPr>
          <w:rFonts w:ascii="Times New Roman" w:hAnsi="Times New Roman" w:cs="Times New Roman"/>
          <w:bCs/>
          <w:sz w:val="24"/>
          <w:szCs w:val="24"/>
        </w:rPr>
        <w:t xml:space="preserve">В соответствии с </w:t>
      </w:r>
      <w:hyperlink r:id="rId4" w:history="1">
        <w:r w:rsidRPr="00F226B7">
          <w:rPr>
            <w:rFonts w:ascii="Times New Roman" w:hAnsi="Times New Roman" w:cs="Times New Roman"/>
            <w:bCs/>
            <w:sz w:val="24"/>
            <w:szCs w:val="24"/>
          </w:rPr>
          <w:t>пунктом 1 части 8 статьи 3</w:t>
        </w:r>
      </w:hyperlink>
      <w:r w:rsidRPr="00F226B7">
        <w:rPr>
          <w:rFonts w:ascii="Times New Roman" w:hAnsi="Times New Roman" w:cs="Times New Roman"/>
          <w:bCs/>
          <w:sz w:val="24"/>
          <w:szCs w:val="24"/>
        </w:rPr>
        <w:t xml:space="preserve"> Федерального закона "О закупках товаров, работ, услуг отдельными видами юридических лиц"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ascii="Times New Roman" w:hAnsi="Times New Roman" w:cs="Times New Roman"/>
          <w:bCs/>
          <w:sz w:val="24"/>
          <w:szCs w:val="24"/>
        </w:rPr>
        <w:t xml:space="preserve"> </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 xml:space="preserve">Условием предоставления приоритета является включение в </w:t>
      </w:r>
      <w:r>
        <w:rPr>
          <w:rFonts w:ascii="Times New Roman" w:hAnsi="Times New Roman" w:cs="Times New Roman"/>
          <w:bCs/>
          <w:sz w:val="24"/>
          <w:szCs w:val="24"/>
        </w:rPr>
        <w:t>порядок проведения</w:t>
      </w:r>
      <w:r w:rsidRPr="00F226B7">
        <w:rPr>
          <w:rFonts w:ascii="Times New Roman" w:hAnsi="Times New Roman" w:cs="Times New Roman"/>
          <w:bCs/>
          <w:sz w:val="24"/>
          <w:szCs w:val="24"/>
        </w:rPr>
        <w:t xml:space="preserve"> о закупке следующих сведений, определенных положением о закупке:</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bookmarkStart w:id="1" w:name="Par3"/>
      <w:bookmarkEnd w:id="1"/>
      <w:r w:rsidRPr="00F226B7">
        <w:rPr>
          <w:rFonts w:ascii="Times New Roman" w:hAnsi="Times New Roman" w:cs="Times New Roman"/>
          <w:bCs/>
          <w:sz w:val="24"/>
          <w:szCs w:val="24"/>
        </w:rPr>
        <w:t>в) сведения о начальной (максимальной) цене единицы каждого товара, работы, услуги, являющихся предметом закупки;</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 xml:space="preserve">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F226B7">
        <w:rPr>
          <w:rFonts w:ascii="Times New Roman" w:hAnsi="Times New Roman" w:cs="Times New Roman"/>
          <w:bCs/>
          <w:sz w:val="24"/>
          <w:szCs w:val="24"/>
        </w:rPr>
        <w:t>в закупке</w:t>
      </w:r>
      <w:proofErr w:type="gramEnd"/>
      <w:r w:rsidRPr="00F226B7">
        <w:rPr>
          <w:rFonts w:ascii="Times New Roman" w:hAnsi="Times New Roman" w:cs="Times New Roman"/>
          <w:bCs/>
          <w:sz w:val="24"/>
          <w:szCs w:val="24"/>
        </w:rPr>
        <w:t xml:space="preserve"> и такая заявка рассматривается как содержащая предложение о поставке иностранных товаров;</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14" w:history="1">
        <w:r w:rsidRPr="00F226B7">
          <w:rPr>
            <w:rFonts w:ascii="Times New Roman" w:hAnsi="Times New Roman" w:cs="Times New Roman"/>
            <w:bCs/>
            <w:sz w:val="24"/>
            <w:szCs w:val="24"/>
          </w:rPr>
          <w:t>подпунктами "г"</w:t>
        </w:r>
      </w:hyperlink>
      <w:r w:rsidRPr="00F226B7">
        <w:rPr>
          <w:rFonts w:ascii="Times New Roman" w:hAnsi="Times New Roman" w:cs="Times New Roman"/>
          <w:bCs/>
          <w:sz w:val="24"/>
          <w:szCs w:val="24"/>
        </w:rPr>
        <w:t xml:space="preserve"> и </w:t>
      </w:r>
      <w:hyperlink w:anchor="Par15" w:history="1">
        <w:r w:rsidRPr="00F226B7">
          <w:rPr>
            <w:rFonts w:ascii="Times New Roman" w:hAnsi="Times New Roman" w:cs="Times New Roman"/>
            <w:bCs/>
            <w:sz w:val="24"/>
            <w:szCs w:val="24"/>
          </w:rPr>
          <w:t>"д" пункта 6</w:t>
        </w:r>
      </w:hyperlink>
      <w:r w:rsidRPr="00F226B7">
        <w:rPr>
          <w:rFonts w:ascii="Times New Roman" w:hAnsi="Times New Roman" w:cs="Times New Roman"/>
          <w:bCs/>
          <w:sz w:val="24"/>
          <w:szCs w:val="24"/>
        </w:rPr>
        <w:t xml:space="preserve"> настоящего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imes New Roman" w:hAnsi="Times New Roman" w:cs="Times New Roman"/>
          <w:bCs/>
          <w:sz w:val="24"/>
          <w:szCs w:val="24"/>
        </w:rPr>
        <w:t>порядке проведения</w:t>
      </w:r>
      <w:r w:rsidRPr="00F226B7">
        <w:rPr>
          <w:rFonts w:ascii="Times New Roman" w:hAnsi="Times New Roman" w:cs="Times New Roman"/>
          <w:bCs/>
          <w:sz w:val="24"/>
          <w:szCs w:val="24"/>
        </w:rPr>
        <w:t xml:space="preserve"> о закупке в соответствии с </w:t>
      </w:r>
      <w:hyperlink w:anchor="Par3" w:history="1">
        <w:r w:rsidRPr="00F226B7">
          <w:rPr>
            <w:rFonts w:ascii="Times New Roman" w:hAnsi="Times New Roman" w:cs="Times New Roman"/>
            <w:bCs/>
            <w:sz w:val="24"/>
            <w:szCs w:val="24"/>
          </w:rPr>
          <w:t>подпунктом "в"</w:t>
        </w:r>
      </w:hyperlink>
      <w:r w:rsidRPr="00F226B7">
        <w:rPr>
          <w:rFonts w:ascii="Times New Roman" w:hAnsi="Times New Roman" w:cs="Times New Roman"/>
          <w:bCs/>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6. Приоритет не предоставляется в случаях, если:</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а) закупка признана несостоявшейся и договор заключается с единственным участником закупки;</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bookmarkStart w:id="2" w:name="Par14"/>
      <w:bookmarkEnd w:id="2"/>
      <w:r w:rsidRPr="00F226B7">
        <w:rPr>
          <w:rFonts w:ascii="Times New Roman" w:hAnsi="Times New Roman" w:cs="Times New Roman"/>
          <w:bCs/>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w:t>
      </w:r>
      <w:r>
        <w:rPr>
          <w:rFonts w:ascii="Times New Roman" w:hAnsi="Times New Roman" w:cs="Times New Roman"/>
          <w:bCs/>
          <w:sz w:val="24"/>
          <w:szCs w:val="24"/>
        </w:rPr>
        <w:t>порядке проведения</w:t>
      </w:r>
      <w:r w:rsidRPr="00F226B7">
        <w:rPr>
          <w:rFonts w:ascii="Times New Roman" w:hAnsi="Times New Roman" w:cs="Times New Roman"/>
          <w:bCs/>
          <w:sz w:val="24"/>
          <w:szCs w:val="24"/>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61B1F" w:rsidRPr="00F226B7" w:rsidRDefault="00F61B1F" w:rsidP="00F61B1F">
      <w:pPr>
        <w:autoSpaceDE w:val="0"/>
        <w:autoSpaceDN w:val="0"/>
        <w:adjustRightInd w:val="0"/>
        <w:spacing w:after="0" w:line="240" w:lineRule="auto"/>
        <w:ind w:firstLine="540"/>
        <w:jc w:val="both"/>
        <w:rPr>
          <w:rFonts w:ascii="Times New Roman" w:hAnsi="Times New Roman" w:cs="Times New Roman"/>
          <w:bCs/>
          <w:sz w:val="24"/>
          <w:szCs w:val="24"/>
        </w:rPr>
      </w:pPr>
      <w:bookmarkStart w:id="3" w:name="Par15"/>
      <w:bookmarkEnd w:id="3"/>
      <w:r w:rsidRPr="00F226B7">
        <w:rPr>
          <w:rFonts w:ascii="Times New Roman" w:hAnsi="Times New Roman" w:cs="Times New Roman"/>
          <w:bCs/>
          <w:sz w:val="24"/>
          <w:szCs w:val="24"/>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rFonts w:ascii="Times New Roman" w:hAnsi="Times New Roman" w:cs="Times New Roman"/>
          <w:bCs/>
          <w:sz w:val="24"/>
          <w:szCs w:val="24"/>
        </w:rPr>
        <w:t>порядке проведения</w:t>
      </w:r>
      <w:r w:rsidRPr="00F226B7">
        <w:rPr>
          <w:rFonts w:ascii="Times New Roman" w:hAnsi="Times New Roman" w:cs="Times New Roman"/>
          <w:bCs/>
          <w:sz w:val="24"/>
          <w:szCs w:val="24"/>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E73AD" w:rsidRPr="000949E5" w:rsidRDefault="005E73AD">
      <w:pPr>
        <w:suppressAutoHyphens/>
        <w:spacing w:after="0" w:line="240" w:lineRule="auto"/>
        <w:jc w:val="both"/>
        <w:rPr>
          <w:rFonts w:ascii="Times New Roman" w:eastAsia="Times New Roman" w:hAnsi="Times New Roman" w:cs="Times New Roman"/>
          <w:sz w:val="24"/>
        </w:rPr>
      </w:pPr>
    </w:p>
    <w:p w:rsidR="00D7170C" w:rsidRPr="000949E5" w:rsidRDefault="00D7170C">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Default="005E73AD">
      <w:pPr>
        <w:suppressAutoHyphens/>
        <w:spacing w:after="0" w:line="240" w:lineRule="auto"/>
        <w:jc w:val="right"/>
        <w:rPr>
          <w:rFonts w:ascii="Times New Roman" w:eastAsia="Times New Roman" w:hAnsi="Times New Roman" w:cs="Times New Roman"/>
          <w:sz w:val="24"/>
        </w:rPr>
      </w:pPr>
    </w:p>
    <w:p w:rsidR="000949E5" w:rsidRDefault="000949E5">
      <w:pPr>
        <w:suppressAutoHyphens/>
        <w:spacing w:after="0" w:line="240" w:lineRule="auto"/>
        <w:jc w:val="right"/>
        <w:rPr>
          <w:rFonts w:ascii="Times New Roman" w:eastAsia="Times New Roman" w:hAnsi="Times New Roman" w:cs="Times New Roman"/>
          <w:sz w:val="24"/>
        </w:rPr>
      </w:pPr>
    </w:p>
    <w:p w:rsidR="000949E5" w:rsidRPr="000949E5" w:rsidRDefault="000949E5">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5E73AD" w:rsidRPr="000949E5" w:rsidRDefault="005E73AD">
      <w:pPr>
        <w:suppressAutoHyphens/>
        <w:spacing w:after="0" w:line="240" w:lineRule="auto"/>
        <w:jc w:val="right"/>
        <w:rPr>
          <w:rFonts w:ascii="Times New Roman" w:eastAsia="Times New Roman" w:hAnsi="Times New Roman" w:cs="Times New Roman"/>
          <w:sz w:val="24"/>
        </w:rPr>
      </w:pPr>
    </w:p>
    <w:p w:rsidR="00D7170C" w:rsidRPr="000949E5" w:rsidRDefault="00B90CCA">
      <w:pPr>
        <w:suppressAutoHyphens/>
        <w:spacing w:after="0" w:line="240" w:lineRule="auto"/>
        <w:jc w:val="right"/>
        <w:rPr>
          <w:rFonts w:ascii="Times New Roman" w:eastAsia="Times New Roman" w:hAnsi="Times New Roman" w:cs="Times New Roman"/>
          <w:sz w:val="24"/>
        </w:rPr>
      </w:pPr>
      <w:r w:rsidRPr="000949E5">
        <w:rPr>
          <w:rFonts w:ascii="Times New Roman" w:eastAsia="Times New Roman" w:hAnsi="Times New Roman" w:cs="Times New Roman"/>
          <w:sz w:val="24"/>
        </w:rPr>
        <w:lastRenderedPageBreak/>
        <w:t>Таблица 1 Приложения 2 извещения о закупке</w:t>
      </w:r>
    </w:p>
    <w:p w:rsidR="00D7170C" w:rsidRPr="000949E5" w:rsidRDefault="00D7170C">
      <w:pPr>
        <w:tabs>
          <w:tab w:val="left" w:pos="3810"/>
        </w:tabs>
        <w:suppressAutoHyphens/>
        <w:spacing w:after="0" w:line="240" w:lineRule="auto"/>
        <w:jc w:val="center"/>
        <w:rPr>
          <w:rFonts w:ascii="Times New Roman" w:eastAsia="Times New Roman" w:hAnsi="Times New Roman" w:cs="Times New Roman"/>
          <w:b/>
          <w:sz w:val="24"/>
        </w:rPr>
      </w:pPr>
    </w:p>
    <w:p w:rsidR="00D7170C" w:rsidRPr="000949E5" w:rsidRDefault="00B90CCA">
      <w:pPr>
        <w:tabs>
          <w:tab w:val="left" w:pos="3810"/>
        </w:tabs>
        <w:suppressAutoHyphens/>
        <w:spacing w:after="0" w:line="240" w:lineRule="auto"/>
        <w:jc w:val="center"/>
        <w:rPr>
          <w:rFonts w:ascii="Times New Roman" w:eastAsia="Times New Roman" w:hAnsi="Times New Roman" w:cs="Times New Roman"/>
          <w:b/>
          <w:sz w:val="24"/>
        </w:rPr>
      </w:pPr>
      <w:r w:rsidRPr="000949E5">
        <w:rPr>
          <w:rFonts w:ascii="Times New Roman" w:eastAsia="Times New Roman" w:hAnsi="Times New Roman" w:cs="Times New Roman"/>
          <w:b/>
          <w:sz w:val="24"/>
        </w:rPr>
        <w:t>Перечень структурных подразделений Заказчика (Грузополучателей)</w:t>
      </w:r>
    </w:p>
    <w:p w:rsidR="00D7170C" w:rsidRPr="000949E5" w:rsidRDefault="00D7170C">
      <w:pPr>
        <w:tabs>
          <w:tab w:val="left" w:pos="0"/>
        </w:tabs>
        <w:spacing w:after="0" w:line="240" w:lineRule="auto"/>
        <w:jc w:val="right"/>
        <w:rPr>
          <w:rFonts w:ascii="Times New Roman" w:eastAsia="Times New Roman" w:hAnsi="Times New Roman" w:cs="Times New Roman"/>
          <w:sz w:val="24"/>
        </w:rPr>
      </w:pP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 630099, г. Новосибирск, ул. Трудовая, 7;</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 630099, г. Новосибирск, Красный проспект, 15/1;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 Аптечный пункт г. Новосибирск ул. Красный проспект,18;</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3», 630102, г. Новосибирск, ул. Восход, 18;</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3», Аптечный пункт г. Новосибирск </w:t>
      </w:r>
      <w:proofErr w:type="spellStart"/>
      <w:r w:rsidRPr="000949E5">
        <w:rPr>
          <w:rFonts w:ascii="Times New Roman" w:hAnsi="Times New Roman" w:cs="Times New Roman"/>
          <w:i w:val="0"/>
          <w:sz w:val="24"/>
          <w:szCs w:val="24"/>
        </w:rPr>
        <w:t>ул</w:t>
      </w:r>
      <w:proofErr w:type="spellEnd"/>
      <w:r w:rsidRPr="000949E5">
        <w:rPr>
          <w:rFonts w:ascii="Times New Roman" w:hAnsi="Times New Roman" w:cs="Times New Roman"/>
          <w:i w:val="0"/>
          <w:sz w:val="24"/>
          <w:szCs w:val="24"/>
        </w:rPr>
        <w:t>, Б.Богаткова,50;</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4», 630132, г. Новосибирск, ул.Челюскинцев,3;</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5», 630105, г. Новосибирск, ул. Кропоткина, 126/1;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 630091, г. Новосибирск, ул. Крылова, 15;</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 Аптечный пункт г. Новосибирск ул. Мичурина,12;</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tabs>
          <w:tab w:val="left" w:pos="8520"/>
        </w:tabs>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7», 630100, г. Новосибирск, ул. Котовского, 17;</w:t>
      </w:r>
      <w:r w:rsidRPr="000949E5">
        <w:rPr>
          <w:rFonts w:ascii="Times New Roman" w:hAnsi="Times New Roman" w:cs="Times New Roman"/>
          <w:i w:val="0"/>
          <w:sz w:val="24"/>
          <w:szCs w:val="24"/>
        </w:rPr>
        <w:tab/>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7», Аптечный пункт г. Новосибирск ул. Полярная, 3/1;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7», Аптечный пункт г. Новосибирск ул. 2-я </w:t>
      </w:r>
      <w:proofErr w:type="spellStart"/>
      <w:r w:rsidRPr="000949E5">
        <w:rPr>
          <w:rFonts w:ascii="Times New Roman" w:hAnsi="Times New Roman" w:cs="Times New Roman"/>
          <w:i w:val="0"/>
          <w:sz w:val="24"/>
          <w:szCs w:val="24"/>
        </w:rPr>
        <w:t>Чулымская</w:t>
      </w:r>
      <w:proofErr w:type="spellEnd"/>
      <w:r w:rsidRPr="000949E5">
        <w:rPr>
          <w:rFonts w:ascii="Times New Roman" w:hAnsi="Times New Roman" w:cs="Times New Roman"/>
          <w:i w:val="0"/>
          <w:sz w:val="24"/>
          <w:szCs w:val="24"/>
        </w:rPr>
        <w:t>, 113;</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8», 630084, г. Новосибирск, ул. 25 лет Октября, 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8» Аптечный пункт г. Новосибирск ул. Авиастроителей,3;</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9», 630083, г. Новосибирск, ул. Большевистская, 34;</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9», Аптечный пункт г. Новосибирск, ул. Ульяновская, 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9», Аптечный пункт г. Новосибирск, ул. Большевистская, 131;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10», г. Новосибирск, Фасадная,17/1;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11», 630086, г. Новосибирск, ул. Солидарности, 14;</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25», 630075, г. Новосибирск, ул. Богдана Хмельницкого, 35;</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25/2», 630027, г. Новосибирск, ул. Объединения, 42;</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48», 630056, г. Новосибирск, ул. 40 лет Комсомола, 5;</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48», Аптечный пункт г. Новосибирск, ул. Барьерная, 14;</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48», Аптечный пункт г. Новосибирск, ул. Энгельса, 23/1;</w:t>
      </w:r>
    </w:p>
    <w:p w:rsidR="00A325DB" w:rsidRPr="000949E5" w:rsidRDefault="00A325DB" w:rsidP="00A325DB">
      <w:pPr>
        <w:pStyle w:val="ConsNonformat"/>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48», Аптечный пункт г. Новосибирск, ул. </w:t>
      </w:r>
      <w:proofErr w:type="spellStart"/>
      <w:r w:rsidRPr="000949E5">
        <w:rPr>
          <w:rFonts w:ascii="Times New Roman" w:hAnsi="Times New Roman" w:cs="Times New Roman"/>
          <w:i w:val="0"/>
          <w:sz w:val="24"/>
          <w:szCs w:val="24"/>
        </w:rPr>
        <w:t>Гидромонтажная</w:t>
      </w:r>
      <w:proofErr w:type="spellEnd"/>
      <w:r w:rsidRPr="000949E5">
        <w:rPr>
          <w:rFonts w:ascii="Times New Roman" w:hAnsi="Times New Roman" w:cs="Times New Roman"/>
          <w:i w:val="0"/>
          <w:sz w:val="24"/>
          <w:szCs w:val="24"/>
        </w:rPr>
        <w:t>, 44</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49», 630099, г. Новосибирск, ул. Ленина, 9;</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61», 630051, г. Новосибирск, проспект Дзержинского, 75;</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62», 630015, г. Новосибирск, проспект Дзержинского, 1а;</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63», 630048, г. Новосибирск, ул. Сибиряков-Гвардейцев, 11;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63», Аптечный пункт г. Новосибирск ул. Мира, 63, к110;</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63», Аптечный пункт г. Новосибирск, ул. Бетонная, 5;</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65», 630046, г. Новосибирск, ул. Марии Ульяновой, 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67», 630054, г. Новосибирск, ул. Титова, 13;</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68», 630055, г. Новосибирск, ул. Героев Труда, 4;</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70», 630048, г. Новосибирск, ул. Титова, 1;</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72», 630063, г. Новосибирск, ул. Лескова, 282;</w:t>
      </w:r>
    </w:p>
    <w:p w:rsidR="00A325DB" w:rsidRPr="000949E5"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72», Аптечный пункт г. Новосибирск, ул. Тургенева, 155;</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74», 630123, г. Новосибирск, </w:t>
      </w:r>
      <w:proofErr w:type="spellStart"/>
      <w:r w:rsidRPr="000949E5">
        <w:rPr>
          <w:rFonts w:ascii="Times New Roman" w:hAnsi="Times New Roman" w:cs="Times New Roman"/>
          <w:i w:val="0"/>
          <w:sz w:val="24"/>
          <w:szCs w:val="24"/>
        </w:rPr>
        <w:t>Мочищенское</w:t>
      </w:r>
      <w:proofErr w:type="spellEnd"/>
      <w:r w:rsidRPr="000949E5">
        <w:rPr>
          <w:rFonts w:ascii="Times New Roman" w:hAnsi="Times New Roman" w:cs="Times New Roman"/>
          <w:i w:val="0"/>
          <w:sz w:val="24"/>
          <w:szCs w:val="24"/>
        </w:rPr>
        <w:t xml:space="preserve"> шоссе, 2;</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78», 630090, г. Новосибирск, ул. Морской проспект, 22;</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78» Аптечный пункт г. Новосибирск ул. Морской проспект, 25;</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80», 630049, г. Новосибирск, ул. Дуси Ковальчук, 266/1;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82», 630100, г. Новосибирск, ул. Котовского, 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91», 630013, г. Новосибирск, ул. </w:t>
      </w:r>
      <w:proofErr w:type="spellStart"/>
      <w:r w:rsidRPr="000949E5">
        <w:rPr>
          <w:rFonts w:ascii="Times New Roman" w:hAnsi="Times New Roman" w:cs="Times New Roman"/>
          <w:i w:val="0"/>
          <w:sz w:val="24"/>
          <w:szCs w:val="24"/>
        </w:rPr>
        <w:t>Новоуральская</w:t>
      </w:r>
      <w:proofErr w:type="spellEnd"/>
      <w:r w:rsidRPr="000949E5">
        <w:rPr>
          <w:rFonts w:ascii="Times New Roman" w:hAnsi="Times New Roman" w:cs="Times New Roman"/>
          <w:i w:val="0"/>
          <w:sz w:val="24"/>
          <w:szCs w:val="24"/>
        </w:rPr>
        <w:t>, 28;</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91», Аптечный пункт г. Новосибирск, ул. </w:t>
      </w:r>
      <w:proofErr w:type="spellStart"/>
      <w:r w:rsidRPr="000949E5">
        <w:rPr>
          <w:rFonts w:ascii="Times New Roman" w:hAnsi="Times New Roman" w:cs="Times New Roman"/>
          <w:i w:val="0"/>
          <w:sz w:val="24"/>
          <w:szCs w:val="24"/>
        </w:rPr>
        <w:t>Новоуральская</w:t>
      </w:r>
      <w:proofErr w:type="spellEnd"/>
      <w:r w:rsidRPr="000949E5">
        <w:rPr>
          <w:rFonts w:ascii="Times New Roman" w:hAnsi="Times New Roman" w:cs="Times New Roman"/>
          <w:i w:val="0"/>
          <w:sz w:val="24"/>
          <w:szCs w:val="24"/>
        </w:rPr>
        <w:t>, 27/1;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92», 630073, г. Новосибирск, ул. Геодезическая, 9;</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99», 630087, г. Новосибирск, проспект Карла Маркса, 28/1;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135», 630082, г. Новосибирск, ул. Жуковского, 115;</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136», 630075, г. Новосибирск, ул. Танковая, 41;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141», 630068, г. Новосибирск, ул. Пришвина, 2/1;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141», Аптечный пункт г. Новосибирск, ул. Шукшина, 3;</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141», Аптечный пункт г. Новосибирск, ул. Героев Революции, 5;</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143», 630005, г. Новосибирск, ул. Гоголя, 43/1;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165», 630088, г. Новосибирск, ул. Петухова, 20;</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165», Аптечный пункт г. Новосибирск, ул. Петухова, 69;</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165», Аптечный пункт г. Новосибирск, ул. Зорге, 98;</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174», 630079, г. Новосибирск, ул. Станиславского, 28;</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174», Аптечный пункт г. Новосибирск, ул. Станиславского, 52;</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189», 630091, г. Новосибирск, ул. Достоевского, 8;</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198», 630046, г. Новосибирск, Красный проспект, 81;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198», Аптечный пункт г. Новосибирск, ул. Рельсовая, 4;</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199», 630136, г. Новосибирск, ул. Троллейная, 18;</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199», Аптечный пункт г. Новосибирск, ул. Широкая, 113;</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199», Аптечный пункт г. Новосибирск, ул. Клубная, 37;</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200», 630089, г. Новосибирск, ул. Бориса </w:t>
      </w:r>
      <w:proofErr w:type="spellStart"/>
      <w:r w:rsidRPr="000949E5">
        <w:rPr>
          <w:rFonts w:ascii="Times New Roman" w:hAnsi="Times New Roman" w:cs="Times New Roman"/>
          <w:i w:val="0"/>
          <w:sz w:val="24"/>
          <w:szCs w:val="24"/>
        </w:rPr>
        <w:t>Богаткова</w:t>
      </w:r>
      <w:proofErr w:type="spellEnd"/>
      <w:r w:rsidRPr="000949E5">
        <w:rPr>
          <w:rFonts w:ascii="Times New Roman" w:hAnsi="Times New Roman" w:cs="Times New Roman"/>
          <w:i w:val="0"/>
          <w:sz w:val="24"/>
          <w:szCs w:val="24"/>
        </w:rPr>
        <w:t>, 252;</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201», 630017, г. Новосибирск, ул. Бориса </w:t>
      </w:r>
      <w:proofErr w:type="spellStart"/>
      <w:r w:rsidRPr="000949E5">
        <w:rPr>
          <w:rFonts w:ascii="Times New Roman" w:hAnsi="Times New Roman" w:cs="Times New Roman"/>
          <w:i w:val="0"/>
          <w:sz w:val="24"/>
          <w:szCs w:val="24"/>
        </w:rPr>
        <w:t>Богаткова</w:t>
      </w:r>
      <w:proofErr w:type="spellEnd"/>
      <w:r w:rsidRPr="000949E5">
        <w:rPr>
          <w:rFonts w:ascii="Times New Roman" w:hAnsi="Times New Roman" w:cs="Times New Roman"/>
          <w:i w:val="0"/>
          <w:sz w:val="24"/>
          <w:szCs w:val="24"/>
        </w:rPr>
        <w:t>, 167;</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209», 630098, г. Новосибирск, ул. Динамовцев, 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212», 630004, г. Новосибирск, Вокзальная магистраль, 5;</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214», 630110, г. Новосибирска, ул. Учительская, 18;</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220», 630119, г. Новосибирска, ул. Зорге, 267;</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223», 630108, г. Новосибирск, ул. Котовского, 40;</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231», 630124, г. Новосибирск, ул. </w:t>
      </w:r>
      <w:proofErr w:type="spellStart"/>
      <w:r w:rsidRPr="000949E5">
        <w:rPr>
          <w:rFonts w:ascii="Times New Roman" w:hAnsi="Times New Roman" w:cs="Times New Roman"/>
          <w:i w:val="0"/>
          <w:sz w:val="24"/>
          <w:szCs w:val="24"/>
        </w:rPr>
        <w:t>Доватора</w:t>
      </w:r>
      <w:proofErr w:type="spellEnd"/>
      <w:r w:rsidRPr="000949E5">
        <w:rPr>
          <w:rFonts w:ascii="Times New Roman" w:hAnsi="Times New Roman" w:cs="Times New Roman"/>
          <w:i w:val="0"/>
          <w:sz w:val="24"/>
          <w:szCs w:val="24"/>
        </w:rPr>
        <w:t>, 21;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231» Аптечный пункт г. Новосибирск, ул. Доватора,13/1;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231» Аптечный пункт г. Новосибирск, ул. </w:t>
      </w:r>
      <w:proofErr w:type="spellStart"/>
      <w:r w:rsidRPr="000949E5">
        <w:rPr>
          <w:rFonts w:ascii="Times New Roman" w:hAnsi="Times New Roman" w:cs="Times New Roman"/>
          <w:i w:val="0"/>
          <w:sz w:val="24"/>
          <w:szCs w:val="24"/>
        </w:rPr>
        <w:t>Лежена</w:t>
      </w:r>
      <w:proofErr w:type="spellEnd"/>
      <w:r w:rsidRPr="000949E5">
        <w:rPr>
          <w:rFonts w:ascii="Times New Roman" w:hAnsi="Times New Roman" w:cs="Times New Roman"/>
          <w:i w:val="0"/>
          <w:sz w:val="24"/>
          <w:szCs w:val="24"/>
        </w:rPr>
        <w:t>, 5/1;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231» Аптечный пункт г. Новосибирск, ул.Б.Богаткова,222;</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236», 630126, г. Новосибирск, ул. Вилюйская, 24;</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237», 630128, г. Новосибирск, ул. Демакова, 20;</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237», Аптечный пункт г. Новосибирск, ул. Демакова, 2;</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241», 630107, г. Новосибирск, ул. Связистов, 151а;</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 xml:space="preserve">Филиал «Аптека № 252», 630033, г. Новосибирск, ул. </w:t>
      </w:r>
      <w:proofErr w:type="spellStart"/>
      <w:r w:rsidRPr="000949E5">
        <w:rPr>
          <w:rFonts w:ascii="Times New Roman" w:hAnsi="Times New Roman" w:cs="Times New Roman"/>
          <w:i w:val="0"/>
          <w:sz w:val="24"/>
          <w:szCs w:val="24"/>
        </w:rPr>
        <w:t>Оловозаводская</w:t>
      </w:r>
      <w:proofErr w:type="spellEnd"/>
      <w:r w:rsidRPr="000949E5">
        <w:rPr>
          <w:rFonts w:ascii="Times New Roman" w:hAnsi="Times New Roman" w:cs="Times New Roman"/>
          <w:i w:val="0"/>
          <w:sz w:val="24"/>
          <w:szCs w:val="24"/>
        </w:rPr>
        <w:t>, 1/2;</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252», Аптечный пункт г. Новосибирск, ул. Герцена, 11;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252», Аптечный пункт г. Новосибирск, ул. Бронная, 7;</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253», 630001, г. Новосибирск, ул. Дуси Ковальчук, 16;</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253», Аптечный пункт «Аптека на Линейной», г. Новосибирск, ул.            Линейная, 29;</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253», Аптечный пункт г. Новосибирск, ул. Кубовая, 106;</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255», 630003, г. Новосибирск, ул. Владимировская, 2а;</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274», 630132, г. Новосибирск, ул. Челюскинцев, 30/1;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279», 630129, г. Новосибирск, ул. Рассветная 2/5;</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279», Аптечный пункт г. Новосибирск, ул. Тюленина, 21/1;</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279», Аптечный пункт г. Новосибирск, ул. Тюленина, 9;</w:t>
      </w:r>
    </w:p>
    <w:p w:rsidR="00A325DB" w:rsidRPr="000949E5"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0949E5">
        <w:rPr>
          <w:rFonts w:ascii="Times New Roman" w:hAnsi="Times New Roman" w:cs="Times New Roman"/>
          <w:i w:val="0"/>
          <w:sz w:val="24"/>
          <w:szCs w:val="24"/>
        </w:rPr>
        <w:t>Филиал «Аптека № 279» Аптечный пункт г. Новосибирск ул. Тюленина, 24;</w:t>
      </w:r>
    </w:p>
    <w:p w:rsidR="00A325DB" w:rsidRPr="000949E5" w:rsidRDefault="00A325DB" w:rsidP="00A325DB">
      <w:pPr>
        <w:pStyle w:val="a4"/>
        <w:pBdr>
          <w:top w:val="single" w:sz="4" w:space="1" w:color="auto"/>
          <w:left w:val="single" w:sz="4" w:space="1" w:color="auto"/>
          <w:bottom w:val="single" w:sz="4" w:space="1" w:color="auto"/>
          <w:right w:val="single" w:sz="4" w:space="1" w:color="auto"/>
          <w:between w:val="single" w:sz="4" w:space="1" w:color="auto"/>
          <w:bar w:val="single" w:sz="4" w:color="auto"/>
        </w:pBdr>
        <w:tabs>
          <w:tab w:val="num" w:pos="0"/>
        </w:tabs>
        <w:ind w:left="0" w:firstLine="720"/>
        <w:rPr>
          <w:rFonts w:ascii="Times New Roman" w:hAnsi="Times New Roman" w:cs="Times New Roman"/>
          <w:sz w:val="24"/>
          <w:szCs w:val="24"/>
        </w:rPr>
      </w:pPr>
      <w:r w:rsidRPr="000949E5">
        <w:rPr>
          <w:rFonts w:ascii="Times New Roman" w:hAnsi="Times New Roman" w:cs="Times New Roman"/>
          <w:sz w:val="24"/>
          <w:szCs w:val="24"/>
        </w:rPr>
        <w:t xml:space="preserve">Филиал «Оптика-1», 630048, г. Новосибирск, ул. </w:t>
      </w:r>
      <w:proofErr w:type="spellStart"/>
      <w:r w:rsidRPr="000949E5">
        <w:rPr>
          <w:rFonts w:ascii="Times New Roman" w:hAnsi="Times New Roman" w:cs="Times New Roman"/>
          <w:sz w:val="24"/>
          <w:szCs w:val="24"/>
        </w:rPr>
        <w:t>Вертковская</w:t>
      </w:r>
      <w:proofErr w:type="spellEnd"/>
      <w:r w:rsidRPr="000949E5">
        <w:rPr>
          <w:rFonts w:ascii="Times New Roman" w:hAnsi="Times New Roman" w:cs="Times New Roman"/>
          <w:sz w:val="24"/>
          <w:szCs w:val="24"/>
        </w:rPr>
        <w:t>, 8/1;</w:t>
      </w:r>
    </w:p>
    <w:p w:rsidR="00A325DB" w:rsidRPr="000949E5" w:rsidRDefault="00A325DB" w:rsidP="00A325DB">
      <w:pPr>
        <w:pStyle w:val="a4"/>
        <w:pBdr>
          <w:top w:val="single" w:sz="4" w:space="1" w:color="auto"/>
          <w:left w:val="single" w:sz="4" w:space="1" w:color="auto"/>
          <w:bottom w:val="single" w:sz="4" w:space="1" w:color="auto"/>
          <w:right w:val="single" w:sz="4" w:space="1" w:color="auto"/>
          <w:between w:val="single" w:sz="4" w:space="1" w:color="auto"/>
          <w:bar w:val="single" w:sz="4" w:color="auto"/>
        </w:pBdr>
        <w:tabs>
          <w:tab w:val="num" w:pos="0"/>
        </w:tabs>
        <w:ind w:left="0" w:firstLine="720"/>
        <w:rPr>
          <w:rFonts w:ascii="Times New Roman" w:hAnsi="Times New Roman" w:cs="Times New Roman"/>
          <w:sz w:val="24"/>
          <w:szCs w:val="24"/>
        </w:rPr>
      </w:pPr>
      <w:r w:rsidRPr="000949E5">
        <w:rPr>
          <w:rFonts w:ascii="Times New Roman" w:hAnsi="Times New Roman" w:cs="Times New Roman"/>
          <w:sz w:val="24"/>
          <w:szCs w:val="24"/>
        </w:rPr>
        <w:t xml:space="preserve">Филиал «Оптика-2», 630112, г. Новосибирск, ул. </w:t>
      </w:r>
      <w:proofErr w:type="spellStart"/>
      <w:r w:rsidRPr="000949E5">
        <w:rPr>
          <w:rFonts w:ascii="Times New Roman" w:hAnsi="Times New Roman" w:cs="Times New Roman"/>
          <w:sz w:val="24"/>
          <w:szCs w:val="24"/>
        </w:rPr>
        <w:t>Кошурникова</w:t>
      </w:r>
      <w:proofErr w:type="spellEnd"/>
      <w:r w:rsidRPr="000949E5">
        <w:rPr>
          <w:rFonts w:ascii="Times New Roman" w:hAnsi="Times New Roman" w:cs="Times New Roman"/>
          <w:sz w:val="24"/>
          <w:szCs w:val="24"/>
        </w:rPr>
        <w:t>, 14.</w:t>
      </w:r>
    </w:p>
    <w:p w:rsidR="00A325DB" w:rsidRPr="000949E5" w:rsidRDefault="00A325DB" w:rsidP="00A325DB">
      <w:pPr>
        <w:pStyle w:val="a4"/>
        <w:pBdr>
          <w:top w:val="single" w:sz="4" w:space="1" w:color="auto"/>
          <w:left w:val="single" w:sz="4" w:space="1" w:color="auto"/>
          <w:bottom w:val="single" w:sz="4" w:space="1" w:color="auto"/>
          <w:right w:val="single" w:sz="4" w:space="1" w:color="auto"/>
          <w:between w:val="single" w:sz="4" w:space="1" w:color="auto"/>
          <w:bar w:val="single" w:sz="4" w:color="auto"/>
        </w:pBdr>
        <w:tabs>
          <w:tab w:val="num" w:pos="0"/>
        </w:tabs>
        <w:ind w:left="0" w:firstLine="720"/>
        <w:rPr>
          <w:rFonts w:ascii="Times New Roman" w:hAnsi="Times New Roman" w:cs="Times New Roman"/>
          <w:sz w:val="24"/>
          <w:szCs w:val="24"/>
        </w:rPr>
      </w:pPr>
      <w:r w:rsidRPr="000949E5">
        <w:rPr>
          <w:rFonts w:ascii="Times New Roman" w:hAnsi="Times New Roman" w:cs="Times New Roman"/>
          <w:sz w:val="24"/>
          <w:szCs w:val="24"/>
        </w:rPr>
        <w:t>Аптечный склад 630084, г. Новосибирск, ул. 25 лет Октября, 1</w:t>
      </w:r>
    </w:p>
    <w:p w:rsidR="00E13939" w:rsidRPr="000949E5" w:rsidRDefault="00E13939" w:rsidP="00E13939">
      <w:pPr>
        <w:rPr>
          <w:rFonts w:ascii="Times New Roman" w:hAnsi="Times New Roman" w:cs="Times New Roman"/>
          <w:i/>
          <w:sz w:val="24"/>
          <w:szCs w:val="24"/>
        </w:rPr>
      </w:pPr>
    </w:p>
    <w:p w:rsidR="00D7170C" w:rsidRPr="000949E5" w:rsidRDefault="00D7170C">
      <w:pPr>
        <w:suppressAutoHyphens/>
        <w:spacing w:after="0" w:line="240" w:lineRule="auto"/>
        <w:jc w:val="right"/>
        <w:rPr>
          <w:rFonts w:ascii="Times New Roman" w:eastAsia="Times New Roman" w:hAnsi="Times New Roman" w:cs="Times New Roman"/>
          <w:sz w:val="24"/>
        </w:rPr>
      </w:pPr>
    </w:p>
    <w:sectPr w:rsidR="00D7170C" w:rsidRPr="000949E5" w:rsidSect="00E13939">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THarmonica">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0C"/>
    <w:rsid w:val="000949E5"/>
    <w:rsid w:val="0022066F"/>
    <w:rsid w:val="003E6473"/>
    <w:rsid w:val="005E73AD"/>
    <w:rsid w:val="00662C63"/>
    <w:rsid w:val="009C2EDC"/>
    <w:rsid w:val="00A325DB"/>
    <w:rsid w:val="00B50F12"/>
    <w:rsid w:val="00B90CCA"/>
    <w:rsid w:val="00CB5F50"/>
    <w:rsid w:val="00D7170C"/>
    <w:rsid w:val="00E13939"/>
    <w:rsid w:val="00E87852"/>
    <w:rsid w:val="00EB3B83"/>
    <w:rsid w:val="00EF2C99"/>
    <w:rsid w:val="00F61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6E8B28-BA34-490B-8F8B-D2A39687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3B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E13939"/>
    <w:pPr>
      <w:widowControl w:val="0"/>
      <w:spacing w:after="0" w:line="240" w:lineRule="auto"/>
    </w:pPr>
    <w:rPr>
      <w:rFonts w:ascii="Courier New" w:hAnsi="Courier New" w:cs="Courier New"/>
      <w:i/>
      <w:sz w:val="20"/>
      <w:szCs w:val="20"/>
    </w:rPr>
  </w:style>
  <w:style w:type="paragraph" w:styleId="a4">
    <w:name w:val="Body Text Indent"/>
    <w:basedOn w:val="a"/>
    <w:link w:val="a5"/>
    <w:uiPriority w:val="99"/>
    <w:rsid w:val="00E13939"/>
    <w:pPr>
      <w:spacing w:after="0" w:line="240" w:lineRule="auto"/>
      <w:ind w:left="720" w:hanging="720"/>
      <w:jc w:val="both"/>
    </w:pPr>
    <w:rPr>
      <w:rFonts w:ascii="NTHarmonica" w:hAnsi="NTHarmonica"/>
      <w:sz w:val="28"/>
      <w:szCs w:val="28"/>
    </w:rPr>
  </w:style>
  <w:style w:type="character" w:customStyle="1" w:styleId="a5">
    <w:name w:val="Основной текст с отступом Знак"/>
    <w:basedOn w:val="a0"/>
    <w:link w:val="a4"/>
    <w:uiPriority w:val="99"/>
    <w:rsid w:val="00E13939"/>
    <w:rPr>
      <w:rFonts w:ascii="NTHarmonica" w:hAnsi="NTHarmonic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3A0FCBF23B7E1F37EFCC355CC29937E0C97CB4146142FA9319D17F43FEEE9427AFF16B055FR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6</Pages>
  <Words>2564</Words>
  <Characters>14616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Новиков</dc:creator>
  <cp:lastModifiedBy>Евгений Иванович Евлатьев</cp:lastModifiedBy>
  <cp:revision>14</cp:revision>
  <dcterms:created xsi:type="dcterms:W3CDTF">2014-11-24T06:03:00Z</dcterms:created>
  <dcterms:modified xsi:type="dcterms:W3CDTF">2018-07-30T04:05:00Z</dcterms:modified>
</cp:coreProperties>
</file>